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23031" w14:textId="47DF1E4F" w:rsidR="00C12A71" w:rsidRPr="00C12A71" w:rsidRDefault="00C12A71" w:rsidP="00C12A71">
      <w:pPr>
        <w:jc w:val="center"/>
        <w:rPr>
          <w:b/>
          <w:iCs/>
          <w:color w:val="000000"/>
          <w:sz w:val="22"/>
          <w:szCs w:val="22"/>
        </w:rPr>
      </w:pPr>
      <w:bookmarkStart w:id="0" w:name="_Hlk103606810"/>
      <w:bookmarkEnd w:id="0"/>
      <w:r w:rsidRPr="00C12A71">
        <w:rPr>
          <w:b/>
          <w:iCs/>
          <w:color w:val="000000"/>
          <w:sz w:val="22"/>
          <w:szCs w:val="22"/>
        </w:rPr>
        <w:t>TECHNINĖ</w:t>
      </w:r>
      <w:r w:rsidRPr="00C12A71">
        <w:rPr>
          <w:b/>
          <w:iCs/>
          <w:color w:val="000000"/>
          <w:sz w:val="22"/>
          <w:szCs w:val="22"/>
        </w:rPr>
        <w:t xml:space="preserve"> SPECIFIKACIJA</w:t>
      </w:r>
    </w:p>
    <w:p w14:paraId="20EFB68C" w14:textId="3770B270" w:rsidR="00C12A71" w:rsidRPr="00C12A71" w:rsidRDefault="00C12A71" w:rsidP="00C12A71">
      <w:pPr>
        <w:jc w:val="both"/>
        <w:rPr>
          <w:iCs/>
          <w:color w:val="000000"/>
          <w:sz w:val="22"/>
          <w:szCs w:val="22"/>
        </w:rPr>
      </w:pPr>
      <w:r w:rsidRPr="00C12A71">
        <w:rPr>
          <w:iCs/>
          <w:color w:val="000000"/>
          <w:sz w:val="22"/>
          <w:szCs w:val="22"/>
        </w:rPr>
        <w:t>1.</w:t>
      </w:r>
      <w:r w:rsidR="00115E3D">
        <w:rPr>
          <w:iCs/>
          <w:color w:val="000000"/>
          <w:sz w:val="22"/>
          <w:szCs w:val="22"/>
        </w:rPr>
        <w:t xml:space="preserve"> </w:t>
      </w:r>
      <w:r w:rsidRPr="00C12A71">
        <w:rPr>
          <w:iCs/>
          <w:color w:val="000000"/>
          <w:sz w:val="22"/>
          <w:szCs w:val="22"/>
        </w:rPr>
        <w:t xml:space="preserve">Statybos darbų pirkimo konkurso dalyviai privalo įvertinti visus Kiekių žiniaraščiuose, techninėje specifikacijoje ir pirkimo paaiškinimuose numatytus sprendinius, jų paaiškinimus bei darbų kiekių paaiškinimus (jeigu tokių yra). Jeigu Sąnaudų kiekių žiniaraštyje konkurso dalyvis aptinka Darbų, kurie, jo manymu, yra neįvertinti kiekių žiniaraščiuose arba yra neaišku, kuriame kiekių žiniaraščio sąrašo punkte turi būti įvertinti, konkurso dalyvis privalo apie tai raštu pranešti Užsakovui. Konkurso dalyviai atsako už visų konkurso dokumentų išnagrinėjimą, įskaitant statybos darbų kiekių žiniaraščius, konkurso sąlygų paaiškinimus ir papildymus bei technine specifikaciją. Sutarties vykdymo metu nebus priimtas joks reikalavimas pakeisti pasiūlymo sumą arba sąlygas, grindžiamas klaidomis ar praleidimais. </w:t>
      </w:r>
    </w:p>
    <w:p w14:paraId="273ADE52" w14:textId="77777777" w:rsidR="00C12A71" w:rsidRPr="00C12A71" w:rsidRDefault="00C12A71" w:rsidP="00C12A71">
      <w:pPr>
        <w:jc w:val="both"/>
        <w:rPr>
          <w:iCs/>
          <w:color w:val="000000"/>
          <w:sz w:val="22"/>
          <w:szCs w:val="22"/>
        </w:rPr>
      </w:pPr>
      <w:r w:rsidRPr="00C12A71">
        <w:rPr>
          <w:iCs/>
          <w:color w:val="000000"/>
          <w:sz w:val="22"/>
          <w:szCs w:val="22"/>
        </w:rPr>
        <w:t xml:space="preserve">2. Rangovo pasiūlyme pateiktose kainose turi būti įvertinti visi reikiami Rangovo įrengimai bei mechanizmai darbams atlikti,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išpildomosios dokumentacijos reikalingos statybos darbų užbaigimui parengimą. </w:t>
      </w:r>
    </w:p>
    <w:p w14:paraId="186FB1E1" w14:textId="77777777" w:rsidR="00C12A71" w:rsidRPr="00C12A71" w:rsidRDefault="00C12A71" w:rsidP="00C12A71">
      <w:pPr>
        <w:jc w:val="both"/>
        <w:rPr>
          <w:iCs/>
          <w:color w:val="000000"/>
          <w:sz w:val="22"/>
          <w:szCs w:val="22"/>
        </w:rPr>
      </w:pPr>
      <w:r w:rsidRPr="00C12A71">
        <w:rPr>
          <w:iCs/>
          <w:color w:val="000000"/>
          <w:sz w:val="22"/>
          <w:szCs w:val="22"/>
        </w:rPr>
        <w:t>3. Sutarties vykdymo metu Kiekių žiniaraščiuose nurodytų darbų keisti (atsisakyti arba įtraukti papildomai) negalima, išskyrus, kai jie neišvengiami, norint užbaigti Darbus, ir kurių Šalys negalėjo numatyti iki Sutarties pasirašymo. Pakeitimai turi būti įforminami vadovaujantis Lietuvos Respublikos statybos techninio reglamento STR.1.04.04:2017 ,,Statinio projektavimas, projekto ekspertizė“ reikalavimais. Tokie pakeitimai tuo pačiu nereiškia Sutarties sąlygų keitimo, kurie turi būti vykdomi pagal šią Sutartį ir Viešųjų pirkimų įstatymo nustatyta tvarka.</w:t>
      </w:r>
    </w:p>
    <w:p w14:paraId="1007C029" w14:textId="77777777" w:rsidR="00C12A71" w:rsidRPr="00C12A71" w:rsidRDefault="00C12A71" w:rsidP="00C12A71">
      <w:pPr>
        <w:jc w:val="both"/>
        <w:rPr>
          <w:iCs/>
          <w:color w:val="000000"/>
          <w:sz w:val="22"/>
          <w:szCs w:val="22"/>
        </w:rPr>
      </w:pPr>
      <w:r w:rsidRPr="00C12A71">
        <w:rPr>
          <w:iCs/>
          <w:color w:val="000000"/>
          <w:sz w:val="22"/>
          <w:szCs w:val="22"/>
        </w:rPr>
        <w:t>Perkančioji organizacija patikslina, kad Tiekėjai teikdami pirkimo pasiūlymus, pirkimo pasiūlymų kainoje turi įvertinti:</w:t>
      </w:r>
    </w:p>
    <w:p w14:paraId="146399F2" w14:textId="77777777" w:rsidR="00C12A71" w:rsidRPr="00C12A71" w:rsidRDefault="00C12A71" w:rsidP="00C12A71">
      <w:pPr>
        <w:jc w:val="both"/>
        <w:rPr>
          <w:iCs/>
          <w:color w:val="000000"/>
          <w:sz w:val="22"/>
          <w:szCs w:val="22"/>
        </w:rPr>
      </w:pPr>
      <w:r w:rsidRPr="00C12A71">
        <w:rPr>
          <w:iCs/>
          <w:color w:val="000000"/>
          <w:sz w:val="22"/>
          <w:szCs w:val="22"/>
        </w:rPr>
        <w:t>Naudojant esančią prie pastato veją, asfalto aikštelę statybinių gaminių ar medžiagų sandėliavimui arba kitiems poreikiams po statybos darbų vejos bei asfalto aikštelės atkūrimą;</w:t>
      </w:r>
    </w:p>
    <w:p w14:paraId="4C15A378" w14:textId="77777777" w:rsidR="00C12A71" w:rsidRPr="00C12A71" w:rsidRDefault="00C12A71" w:rsidP="00C12A71">
      <w:pPr>
        <w:jc w:val="both"/>
        <w:rPr>
          <w:iCs/>
          <w:color w:val="000000"/>
          <w:sz w:val="22"/>
          <w:szCs w:val="22"/>
        </w:rPr>
      </w:pPr>
      <w:r w:rsidRPr="00C12A71">
        <w:rPr>
          <w:iCs/>
          <w:color w:val="000000"/>
          <w:sz w:val="22"/>
          <w:szCs w:val="22"/>
        </w:rPr>
        <w:t>Visus architektūrinius ir spalvinius sprendinius Tiekėjas turi iš anksto suderinti su Užsakovu ir pastato naudotoju;</w:t>
      </w:r>
    </w:p>
    <w:p w14:paraId="752D022A" w14:textId="77777777" w:rsidR="00C12A71" w:rsidRPr="00C12A71" w:rsidRDefault="00C12A71" w:rsidP="00C12A71">
      <w:pPr>
        <w:jc w:val="both"/>
        <w:rPr>
          <w:iCs/>
          <w:color w:val="000000"/>
          <w:sz w:val="22"/>
          <w:szCs w:val="22"/>
        </w:rPr>
      </w:pPr>
      <w:r w:rsidRPr="00C12A71">
        <w:rPr>
          <w:iCs/>
          <w:color w:val="000000"/>
          <w:sz w:val="22"/>
          <w:szCs w:val="22"/>
        </w:rPr>
        <w:t>Tiekėjas demontavęs santechnikos įrenginius, elektros įrenginius (lempas ir t.t.) ar panašiai, Užsakovui pareikalavus turi juos išvežti savo transportu į Užsakovo nurodytą vietą (ne toliau nei 20 km atstumu nuo statybos aikštelės);</w:t>
      </w:r>
    </w:p>
    <w:p w14:paraId="5AB901B6" w14:textId="77777777" w:rsidR="00C12A71" w:rsidRPr="00C12A71" w:rsidRDefault="00C12A71" w:rsidP="00C12A71">
      <w:pPr>
        <w:jc w:val="both"/>
        <w:rPr>
          <w:iCs/>
          <w:color w:val="000000"/>
          <w:sz w:val="22"/>
          <w:szCs w:val="22"/>
        </w:rPr>
      </w:pPr>
      <w:r w:rsidRPr="00C12A71">
        <w:rPr>
          <w:iCs/>
          <w:color w:val="000000"/>
          <w:sz w:val="22"/>
          <w:szCs w:val="22"/>
        </w:rPr>
        <w:t>Tiekėjas pasiūlymo kainoje turi įvertinti visų statybinių šiukšlių valymą, išnešimą ir išvežimą iš objekto bei statinio teritorijos susijusios su remonto darbais;</w:t>
      </w:r>
    </w:p>
    <w:p w14:paraId="06839816" w14:textId="77777777" w:rsidR="00C12A71" w:rsidRPr="00C12A71" w:rsidRDefault="00C12A71" w:rsidP="00C12A71">
      <w:pPr>
        <w:jc w:val="both"/>
        <w:rPr>
          <w:iCs/>
          <w:color w:val="000000"/>
          <w:sz w:val="22"/>
          <w:szCs w:val="22"/>
        </w:rPr>
      </w:pPr>
      <w:r w:rsidRPr="00C12A71">
        <w:rPr>
          <w:iCs/>
          <w:color w:val="000000"/>
          <w:sz w:val="22"/>
          <w:szCs w:val="22"/>
        </w:rPr>
        <w:t>Tiekėjas pasiūlymo kainoje turi įvertinti esamų statinio el. prietaisų / gaminių pajungimą (gaminiai kurie bus laikinai nuimti).</w:t>
      </w:r>
    </w:p>
    <w:p w14:paraId="016E25DD" w14:textId="77777777" w:rsidR="00C12A71" w:rsidRPr="00C12A71" w:rsidRDefault="00C12A71" w:rsidP="00C12A71">
      <w:pPr>
        <w:jc w:val="both"/>
        <w:rPr>
          <w:iCs/>
          <w:color w:val="000000"/>
          <w:sz w:val="22"/>
          <w:szCs w:val="22"/>
        </w:rPr>
      </w:pPr>
      <w:r w:rsidRPr="00C12A71">
        <w:rPr>
          <w:iCs/>
          <w:color w:val="000000"/>
          <w:sz w:val="22"/>
          <w:szCs w:val="22"/>
        </w:rPr>
        <w:t xml:space="preserve">Pasiūlymo kainoje pateiktose Rangovo kainose turi būti įvertinti visi reikiami Rangovo įrengimai/mechanizmai/medžiagos/darbas/Techninio projekto/ kiekių žiniaraštyje sprendinių įgyvendinimui,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w:t>
      </w:r>
    </w:p>
    <w:p w14:paraId="79AF46A7" w14:textId="77777777" w:rsidR="00C12A71" w:rsidRPr="00C12A71" w:rsidRDefault="00C12A71" w:rsidP="00C12A71">
      <w:pPr>
        <w:jc w:val="both"/>
        <w:rPr>
          <w:iCs/>
          <w:color w:val="000000"/>
          <w:sz w:val="22"/>
          <w:szCs w:val="22"/>
        </w:rPr>
      </w:pPr>
      <w:r w:rsidRPr="00C12A71">
        <w:rPr>
          <w:iCs/>
          <w:color w:val="000000"/>
          <w:sz w:val="22"/>
          <w:szCs w:val="22"/>
        </w:rPr>
        <w:t>Rangovui Darbams vykdyti gali būti suteikta teisė naudotis šildymų, elektros ir vandens kiekiu, kokį saugiai, be neigiamos įtakos Užsakovui galima gauti Statybvietėje. Už sunaudotą šildymą, elektros energiją ir vandenį Rangovas atsiskaito pagal pateiktą PVM sąskaitą – faktūrą, kurią išrašo Šalčininkų S. Moniuškos menų mokyklos administracija.</w:t>
      </w:r>
    </w:p>
    <w:p w14:paraId="54367DC9" w14:textId="77777777" w:rsidR="00C12A71" w:rsidRPr="00C12A71" w:rsidRDefault="00C12A71" w:rsidP="00C12A71">
      <w:pPr>
        <w:jc w:val="center"/>
        <w:rPr>
          <w:b/>
          <w:iCs/>
          <w:color w:val="000000"/>
          <w:sz w:val="22"/>
          <w:szCs w:val="22"/>
        </w:rPr>
      </w:pPr>
      <w:r w:rsidRPr="00C12A71">
        <w:rPr>
          <w:b/>
          <w:iCs/>
          <w:color w:val="000000"/>
          <w:sz w:val="22"/>
          <w:szCs w:val="22"/>
        </w:rPr>
        <w:t>MEDŽIAGŲ/GAMINIŲ/ĮRENGINIŲ TECHNINĖ SPECIFIKACIJA:</w:t>
      </w:r>
    </w:p>
    <w:p w14:paraId="49847CD5" w14:textId="77777777" w:rsidR="00C12A71" w:rsidRPr="00C12A71" w:rsidRDefault="00C12A71" w:rsidP="00C12A71">
      <w:pPr>
        <w:jc w:val="center"/>
        <w:rPr>
          <w:b/>
          <w:iCs/>
          <w:color w:val="000000"/>
          <w:sz w:val="22"/>
          <w:szCs w:val="22"/>
        </w:rPr>
      </w:pPr>
      <w:r w:rsidRPr="00C12A71">
        <w:rPr>
          <w:b/>
          <w:iCs/>
          <w:color w:val="000000"/>
          <w:sz w:val="22"/>
          <w:szCs w:val="22"/>
        </w:rPr>
        <w:t>MENŲ MOKYKLOS PASTATO (BUV. DVARO SODYBOS RŪMAI, U.K. 36514, 15830) ESANČIO, PLENTO G.5, ŠALČININKUOSE TVARKYBOS DARBŲ, KAPITALINIO REMONTO PROJEKTAS</w:t>
      </w:r>
    </w:p>
    <w:p w14:paraId="7AB5D808" w14:textId="77777777" w:rsidR="00C12A71" w:rsidRPr="00C12A71" w:rsidRDefault="00C12A71" w:rsidP="00C12A71">
      <w:pPr>
        <w:jc w:val="center"/>
        <w:rPr>
          <w:b/>
          <w:iCs/>
          <w:color w:val="000000"/>
          <w:sz w:val="22"/>
          <w:szCs w:val="22"/>
        </w:rPr>
      </w:pPr>
    </w:p>
    <w:p w14:paraId="2D2DB740" w14:textId="77777777" w:rsidR="00C12A71" w:rsidRPr="00C12A71" w:rsidRDefault="00C12A71" w:rsidP="00C12A71">
      <w:pPr>
        <w:jc w:val="both"/>
        <w:rPr>
          <w:b/>
          <w:i/>
          <w:iCs/>
          <w:color w:val="000000"/>
          <w:sz w:val="22"/>
          <w:szCs w:val="22"/>
        </w:rPr>
      </w:pPr>
      <w:r w:rsidRPr="00C12A71">
        <w:rPr>
          <w:b/>
          <w:i/>
          <w:iCs/>
          <w:color w:val="000000"/>
          <w:sz w:val="22"/>
          <w:szCs w:val="22"/>
        </w:rPr>
        <w:t>Tvarkybos darbų projekto ištraukų bylų sąrašas:</w:t>
      </w:r>
    </w:p>
    <w:p w14:paraId="4DDBCDF8" w14:textId="77777777" w:rsidR="00C12A71" w:rsidRPr="00C12A71" w:rsidRDefault="00C12A71" w:rsidP="00C12A71">
      <w:pPr>
        <w:numPr>
          <w:ilvl w:val="0"/>
          <w:numId w:val="1"/>
        </w:numPr>
        <w:jc w:val="both"/>
        <w:rPr>
          <w:i/>
          <w:iCs/>
          <w:color w:val="000000"/>
          <w:sz w:val="22"/>
          <w:szCs w:val="22"/>
        </w:rPr>
      </w:pPr>
      <w:r w:rsidRPr="00C12A71">
        <w:rPr>
          <w:i/>
          <w:iCs/>
          <w:color w:val="000000"/>
          <w:sz w:val="22"/>
          <w:szCs w:val="22"/>
        </w:rPr>
        <w:t>Tvarkybos darbų dalis, sustambintas medžiagų, gaminių ir darbų žiniaraštis (sutrumpintai – TD-KŽ);</w:t>
      </w:r>
    </w:p>
    <w:p w14:paraId="04797405" w14:textId="77777777" w:rsidR="00C12A71" w:rsidRPr="00C12A71" w:rsidRDefault="00C12A71" w:rsidP="00C12A71">
      <w:pPr>
        <w:numPr>
          <w:ilvl w:val="0"/>
          <w:numId w:val="1"/>
        </w:numPr>
        <w:jc w:val="both"/>
        <w:rPr>
          <w:i/>
          <w:iCs/>
          <w:color w:val="000000"/>
          <w:sz w:val="22"/>
          <w:szCs w:val="22"/>
        </w:rPr>
      </w:pPr>
      <w:r w:rsidRPr="00C12A71">
        <w:rPr>
          <w:i/>
          <w:iCs/>
          <w:color w:val="000000"/>
          <w:sz w:val="22"/>
          <w:szCs w:val="22"/>
        </w:rPr>
        <w:t>Tvarkybos darbų dalis, techninė specifikacija (sutrumpintai – TD-TS);</w:t>
      </w:r>
    </w:p>
    <w:p w14:paraId="42649DE3" w14:textId="77777777" w:rsidR="00C12A71" w:rsidRDefault="00C12A71" w:rsidP="00C12A71">
      <w:pPr>
        <w:numPr>
          <w:ilvl w:val="0"/>
          <w:numId w:val="1"/>
        </w:numPr>
        <w:jc w:val="both"/>
        <w:rPr>
          <w:i/>
          <w:iCs/>
          <w:color w:val="000000"/>
          <w:sz w:val="22"/>
          <w:szCs w:val="22"/>
        </w:rPr>
      </w:pPr>
      <w:r w:rsidRPr="00C12A71">
        <w:rPr>
          <w:i/>
          <w:iCs/>
          <w:color w:val="000000"/>
          <w:sz w:val="22"/>
          <w:szCs w:val="22"/>
        </w:rPr>
        <w:t>Tvarkybos darbų dalis, fasadai ir langų žiniaraščiai (sutrumpintai – TD);</w:t>
      </w:r>
    </w:p>
    <w:p w14:paraId="6C0EC451" w14:textId="77777777" w:rsidR="00115E3D" w:rsidRPr="00C12A71" w:rsidRDefault="00115E3D" w:rsidP="00115E3D">
      <w:pPr>
        <w:ind w:left="1211"/>
        <w:jc w:val="both"/>
        <w:rPr>
          <w:i/>
          <w:iCs/>
          <w:color w:val="000000"/>
          <w:sz w:val="22"/>
          <w:szCs w:val="22"/>
        </w:rPr>
      </w:pPr>
    </w:p>
    <w:p w14:paraId="2909DE8A" w14:textId="77777777" w:rsidR="00C12A71" w:rsidRPr="00C12A71" w:rsidRDefault="00C12A71" w:rsidP="00115E3D">
      <w:pPr>
        <w:ind w:firstLine="851"/>
        <w:jc w:val="both"/>
        <w:rPr>
          <w:i/>
          <w:iCs/>
          <w:color w:val="000000"/>
          <w:sz w:val="22"/>
          <w:szCs w:val="22"/>
        </w:rPr>
      </w:pPr>
      <w:r w:rsidRPr="00C12A71">
        <w:rPr>
          <w:b/>
          <w:i/>
          <w:iCs/>
          <w:color w:val="000000"/>
          <w:sz w:val="22"/>
          <w:szCs w:val="22"/>
        </w:rPr>
        <w:t>Tvarkybos darbų projekto bylų brėžiniai, techninės specifikacijos ir orientaciniai darbų ir medžiagų sąnaudų žiniaraščiai</w:t>
      </w:r>
      <w:r w:rsidRPr="00C12A71">
        <w:rPr>
          <w:i/>
          <w:iCs/>
          <w:color w:val="000000"/>
          <w:sz w:val="22"/>
          <w:szCs w:val="22"/>
        </w:rPr>
        <w:t xml:space="preserve"> prieinami CPV IS priemonėmis.</w:t>
      </w:r>
    </w:p>
    <w:p w14:paraId="7AAB1C23" w14:textId="77777777" w:rsidR="00C12A71" w:rsidRPr="00C12A71" w:rsidRDefault="00C12A71" w:rsidP="00115E3D">
      <w:pPr>
        <w:ind w:firstLine="851"/>
        <w:jc w:val="both"/>
        <w:rPr>
          <w:i/>
          <w:iCs/>
          <w:color w:val="000000"/>
          <w:sz w:val="22"/>
          <w:szCs w:val="22"/>
        </w:rPr>
      </w:pPr>
      <w:r w:rsidRPr="00C12A71">
        <w:rPr>
          <w:b/>
          <w:i/>
          <w:iCs/>
          <w:color w:val="000000"/>
          <w:sz w:val="22"/>
          <w:szCs w:val="22"/>
        </w:rPr>
        <w:t>Pastaba:</w:t>
      </w:r>
      <w:r w:rsidRPr="00C12A71">
        <w:rPr>
          <w:i/>
          <w:iCs/>
          <w:color w:val="000000"/>
          <w:sz w:val="22"/>
          <w:szCs w:val="22"/>
        </w:rPr>
        <w:t xml:space="preserve"> jeigu techninėse specifikacijose yra nurodytas pateiktų prekių modelis ar šaltinis, konkretus procesas ar prekės ženklas, tipas, konkreti kilmė ar gamyba, tuo atveju galima pateikti </w:t>
      </w:r>
      <w:proofErr w:type="spellStart"/>
      <w:r w:rsidRPr="00C12A71">
        <w:rPr>
          <w:i/>
          <w:iCs/>
          <w:color w:val="000000"/>
          <w:sz w:val="22"/>
          <w:szCs w:val="22"/>
        </w:rPr>
        <w:t>lygiaverčią</w:t>
      </w:r>
      <w:proofErr w:type="spellEnd"/>
      <w:r w:rsidRPr="00C12A71">
        <w:rPr>
          <w:i/>
          <w:iCs/>
          <w:color w:val="000000"/>
          <w:sz w:val="22"/>
          <w:szCs w:val="22"/>
        </w:rPr>
        <w:t xml:space="preserve"> prekę.</w:t>
      </w:r>
    </w:p>
    <w:p w14:paraId="02C03309" w14:textId="1A0E0042" w:rsidR="009935B9" w:rsidRPr="00C12A71" w:rsidRDefault="009935B9" w:rsidP="00C12A71">
      <w:pPr>
        <w:jc w:val="both"/>
        <w:rPr>
          <w:iCs/>
          <w:color w:val="000000"/>
          <w:sz w:val="22"/>
          <w:szCs w:val="22"/>
        </w:rPr>
      </w:pPr>
    </w:p>
    <w:sectPr w:rsidR="009935B9" w:rsidRPr="00C12A71" w:rsidSect="00DC17BB">
      <w:pgSz w:w="11907" w:h="16840" w:code="9"/>
      <w:pgMar w:top="1276" w:right="567" w:bottom="851" w:left="1134" w:header="5670" w:footer="709"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559"/>
    <w:multiLevelType w:val="hybridMultilevel"/>
    <w:tmpl w:val="2756855A"/>
    <w:lvl w:ilvl="0" w:tplc="ADD2F1C2">
      <w:start w:val="1"/>
      <w:numFmt w:val="decimal"/>
      <w:lvlText w:val="%1.)"/>
      <w:lvlJc w:val="left"/>
      <w:pPr>
        <w:tabs>
          <w:tab w:val="num" w:pos="1452"/>
        </w:tabs>
        <w:ind w:left="1452" w:hanging="885"/>
      </w:pPr>
    </w:lvl>
    <w:lvl w:ilvl="1" w:tplc="04090019">
      <w:start w:val="1"/>
      <w:numFmt w:val="lowerLetter"/>
      <w:lvlText w:val="%2."/>
      <w:lvlJc w:val="left"/>
      <w:pPr>
        <w:tabs>
          <w:tab w:val="num" w:pos="1647"/>
        </w:tabs>
        <w:ind w:left="1647" w:hanging="360"/>
      </w:pPr>
    </w:lvl>
    <w:lvl w:ilvl="2" w:tplc="0409001B">
      <w:start w:val="1"/>
      <w:numFmt w:val="lowerRoman"/>
      <w:lvlText w:val="%3."/>
      <w:lvlJc w:val="right"/>
      <w:pPr>
        <w:tabs>
          <w:tab w:val="num" w:pos="2367"/>
        </w:tabs>
        <w:ind w:left="2367" w:hanging="180"/>
      </w:pPr>
    </w:lvl>
    <w:lvl w:ilvl="3" w:tplc="0409000F">
      <w:start w:val="1"/>
      <w:numFmt w:val="decimal"/>
      <w:lvlText w:val="%4."/>
      <w:lvlJc w:val="left"/>
      <w:pPr>
        <w:tabs>
          <w:tab w:val="num" w:pos="3087"/>
        </w:tabs>
        <w:ind w:left="3087" w:hanging="360"/>
      </w:pPr>
    </w:lvl>
    <w:lvl w:ilvl="4" w:tplc="04090019">
      <w:start w:val="1"/>
      <w:numFmt w:val="lowerLetter"/>
      <w:lvlText w:val="%5."/>
      <w:lvlJc w:val="left"/>
      <w:pPr>
        <w:tabs>
          <w:tab w:val="num" w:pos="3807"/>
        </w:tabs>
        <w:ind w:left="3807" w:hanging="360"/>
      </w:pPr>
    </w:lvl>
    <w:lvl w:ilvl="5" w:tplc="0409001B">
      <w:start w:val="1"/>
      <w:numFmt w:val="lowerRoman"/>
      <w:lvlText w:val="%6."/>
      <w:lvlJc w:val="right"/>
      <w:pPr>
        <w:tabs>
          <w:tab w:val="num" w:pos="4527"/>
        </w:tabs>
        <w:ind w:left="4527" w:hanging="180"/>
      </w:pPr>
    </w:lvl>
    <w:lvl w:ilvl="6" w:tplc="0409000F">
      <w:start w:val="1"/>
      <w:numFmt w:val="decimal"/>
      <w:lvlText w:val="%7."/>
      <w:lvlJc w:val="left"/>
      <w:pPr>
        <w:tabs>
          <w:tab w:val="num" w:pos="5247"/>
        </w:tabs>
        <w:ind w:left="5247" w:hanging="360"/>
      </w:pPr>
    </w:lvl>
    <w:lvl w:ilvl="7" w:tplc="04090019">
      <w:start w:val="1"/>
      <w:numFmt w:val="lowerLetter"/>
      <w:lvlText w:val="%8."/>
      <w:lvlJc w:val="left"/>
      <w:pPr>
        <w:tabs>
          <w:tab w:val="num" w:pos="5967"/>
        </w:tabs>
        <w:ind w:left="5967" w:hanging="360"/>
      </w:pPr>
    </w:lvl>
    <w:lvl w:ilvl="8" w:tplc="0409001B">
      <w:start w:val="1"/>
      <w:numFmt w:val="lowerRoman"/>
      <w:lvlText w:val="%9."/>
      <w:lvlJc w:val="right"/>
      <w:pPr>
        <w:tabs>
          <w:tab w:val="num" w:pos="6687"/>
        </w:tabs>
        <w:ind w:left="6687" w:hanging="180"/>
      </w:pPr>
    </w:lvl>
  </w:abstractNum>
  <w:abstractNum w:abstractNumId="1" w15:restartNumberingAfterBreak="0">
    <w:nsid w:val="0E5F78A0"/>
    <w:multiLevelType w:val="hybridMultilevel"/>
    <w:tmpl w:val="8854A8B0"/>
    <w:lvl w:ilvl="0" w:tplc="18968CAE">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D32F1C"/>
    <w:multiLevelType w:val="hybridMultilevel"/>
    <w:tmpl w:val="0F7C5C5C"/>
    <w:lvl w:ilvl="0" w:tplc="43929372">
      <w:start w:val="11"/>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3" w15:restartNumberingAfterBreak="0">
    <w:nsid w:val="14F77912"/>
    <w:multiLevelType w:val="hybridMultilevel"/>
    <w:tmpl w:val="2A1E046E"/>
    <w:lvl w:ilvl="0" w:tplc="B1F6BAF6">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4" w15:restartNumberingAfterBreak="0">
    <w:nsid w:val="1BB40540"/>
    <w:multiLevelType w:val="hybridMultilevel"/>
    <w:tmpl w:val="C87E2096"/>
    <w:lvl w:ilvl="0" w:tplc="322C1862">
      <w:start w:val="5"/>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317D42BE"/>
    <w:multiLevelType w:val="hybridMultilevel"/>
    <w:tmpl w:val="6F3017CC"/>
    <w:lvl w:ilvl="0" w:tplc="C886484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46EA312D"/>
    <w:multiLevelType w:val="hybridMultilevel"/>
    <w:tmpl w:val="EC9474A6"/>
    <w:lvl w:ilvl="0" w:tplc="4470ED1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592937DF"/>
    <w:multiLevelType w:val="hybridMultilevel"/>
    <w:tmpl w:val="2188D45C"/>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C6F58AE"/>
    <w:multiLevelType w:val="hybridMultilevel"/>
    <w:tmpl w:val="BF1C1F60"/>
    <w:lvl w:ilvl="0" w:tplc="738AFFAA">
      <w:start w:val="7"/>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6E8E13B4"/>
    <w:multiLevelType w:val="hybridMultilevel"/>
    <w:tmpl w:val="A0EE7570"/>
    <w:lvl w:ilvl="0" w:tplc="17FCA84A">
      <w:start w:val="6"/>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71976E44"/>
    <w:multiLevelType w:val="hybridMultilevel"/>
    <w:tmpl w:val="C93A4EDC"/>
    <w:lvl w:ilvl="0" w:tplc="D21C1F4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26833896">
    <w:abstractNumId w:val="5"/>
  </w:num>
  <w:num w:numId="2" w16cid:durableId="1039670117">
    <w:abstractNumId w:val="2"/>
  </w:num>
  <w:num w:numId="3" w16cid:durableId="850724583">
    <w:abstractNumId w:val="1"/>
  </w:num>
  <w:num w:numId="4" w16cid:durableId="3025431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5232338">
    <w:abstractNumId w:val="3"/>
  </w:num>
  <w:num w:numId="6" w16cid:durableId="553155744">
    <w:abstractNumId w:val="10"/>
  </w:num>
  <w:num w:numId="7" w16cid:durableId="1445727560">
    <w:abstractNumId w:val="6"/>
  </w:num>
  <w:num w:numId="8" w16cid:durableId="661203447">
    <w:abstractNumId w:val="4"/>
  </w:num>
  <w:num w:numId="9" w16cid:durableId="1553036873">
    <w:abstractNumId w:val="7"/>
  </w:num>
  <w:num w:numId="10" w16cid:durableId="133914209">
    <w:abstractNumId w:val="9"/>
  </w:num>
  <w:num w:numId="11" w16cid:durableId="11887135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DBC"/>
    <w:rsid w:val="00002D4E"/>
    <w:rsid w:val="00005BD7"/>
    <w:rsid w:val="000151FE"/>
    <w:rsid w:val="0004065A"/>
    <w:rsid w:val="0004456E"/>
    <w:rsid w:val="00052DAC"/>
    <w:rsid w:val="00054C4D"/>
    <w:rsid w:val="00082929"/>
    <w:rsid w:val="00097A38"/>
    <w:rsid w:val="000A199E"/>
    <w:rsid w:val="000A685E"/>
    <w:rsid w:val="000A7519"/>
    <w:rsid w:val="000B064E"/>
    <w:rsid w:val="000B50CE"/>
    <w:rsid w:val="000D66F8"/>
    <w:rsid w:val="000E5B35"/>
    <w:rsid w:val="000E79F6"/>
    <w:rsid w:val="000F1011"/>
    <w:rsid w:val="000F2D75"/>
    <w:rsid w:val="000F7CAD"/>
    <w:rsid w:val="00100724"/>
    <w:rsid w:val="00113EFD"/>
    <w:rsid w:val="00115E3D"/>
    <w:rsid w:val="00134D96"/>
    <w:rsid w:val="00143F29"/>
    <w:rsid w:val="0014425C"/>
    <w:rsid w:val="00150CBB"/>
    <w:rsid w:val="00153D0E"/>
    <w:rsid w:val="0015559A"/>
    <w:rsid w:val="001609FD"/>
    <w:rsid w:val="001732DA"/>
    <w:rsid w:val="00186B6B"/>
    <w:rsid w:val="00187418"/>
    <w:rsid w:val="001A2D48"/>
    <w:rsid w:val="001A5BD1"/>
    <w:rsid w:val="001B1C05"/>
    <w:rsid w:val="001B26E1"/>
    <w:rsid w:val="001C515F"/>
    <w:rsid w:val="001C60A9"/>
    <w:rsid w:val="001D1997"/>
    <w:rsid w:val="001E59F8"/>
    <w:rsid w:val="001F0FAB"/>
    <w:rsid w:val="00203BFF"/>
    <w:rsid w:val="00210C8F"/>
    <w:rsid w:val="002202BC"/>
    <w:rsid w:val="00221B9C"/>
    <w:rsid w:val="002234A2"/>
    <w:rsid w:val="00230282"/>
    <w:rsid w:val="0023186D"/>
    <w:rsid w:val="002358E3"/>
    <w:rsid w:val="00251437"/>
    <w:rsid w:val="0025152D"/>
    <w:rsid w:val="00257BB2"/>
    <w:rsid w:val="00271A07"/>
    <w:rsid w:val="0027502F"/>
    <w:rsid w:val="00275454"/>
    <w:rsid w:val="00275E6D"/>
    <w:rsid w:val="00280713"/>
    <w:rsid w:val="00285826"/>
    <w:rsid w:val="002C60F5"/>
    <w:rsid w:val="002C799B"/>
    <w:rsid w:val="002E1188"/>
    <w:rsid w:val="002E7B9A"/>
    <w:rsid w:val="00303654"/>
    <w:rsid w:val="003119CE"/>
    <w:rsid w:val="00325CE3"/>
    <w:rsid w:val="00327E4A"/>
    <w:rsid w:val="00332140"/>
    <w:rsid w:val="003462ED"/>
    <w:rsid w:val="00350CB2"/>
    <w:rsid w:val="003627FD"/>
    <w:rsid w:val="003676CE"/>
    <w:rsid w:val="003849A8"/>
    <w:rsid w:val="003A100A"/>
    <w:rsid w:val="003A4657"/>
    <w:rsid w:val="003D5173"/>
    <w:rsid w:val="003E28F7"/>
    <w:rsid w:val="003E7148"/>
    <w:rsid w:val="003F1727"/>
    <w:rsid w:val="003F1C6B"/>
    <w:rsid w:val="004017B1"/>
    <w:rsid w:val="00406B84"/>
    <w:rsid w:val="00406CE3"/>
    <w:rsid w:val="004108D9"/>
    <w:rsid w:val="00416B00"/>
    <w:rsid w:val="00425C7F"/>
    <w:rsid w:val="00427853"/>
    <w:rsid w:val="004419C2"/>
    <w:rsid w:val="004635E2"/>
    <w:rsid w:val="00464C08"/>
    <w:rsid w:val="00470153"/>
    <w:rsid w:val="00472D56"/>
    <w:rsid w:val="0047641D"/>
    <w:rsid w:val="00481AE5"/>
    <w:rsid w:val="004A62DF"/>
    <w:rsid w:val="004F07C0"/>
    <w:rsid w:val="004F2A4A"/>
    <w:rsid w:val="004F554E"/>
    <w:rsid w:val="00500B6F"/>
    <w:rsid w:val="00504771"/>
    <w:rsid w:val="00512E7A"/>
    <w:rsid w:val="00541375"/>
    <w:rsid w:val="00541A2D"/>
    <w:rsid w:val="00552D66"/>
    <w:rsid w:val="00574CED"/>
    <w:rsid w:val="00577136"/>
    <w:rsid w:val="00586F42"/>
    <w:rsid w:val="00587073"/>
    <w:rsid w:val="005907A4"/>
    <w:rsid w:val="0059756C"/>
    <w:rsid w:val="005979EB"/>
    <w:rsid w:val="005A686D"/>
    <w:rsid w:val="005B1879"/>
    <w:rsid w:val="005B5FCC"/>
    <w:rsid w:val="005C390F"/>
    <w:rsid w:val="005D041E"/>
    <w:rsid w:val="005E5C7C"/>
    <w:rsid w:val="00603586"/>
    <w:rsid w:val="00606D3E"/>
    <w:rsid w:val="00623B38"/>
    <w:rsid w:val="00644473"/>
    <w:rsid w:val="00644604"/>
    <w:rsid w:val="00650588"/>
    <w:rsid w:val="00653FB2"/>
    <w:rsid w:val="00684217"/>
    <w:rsid w:val="00686763"/>
    <w:rsid w:val="006B42E7"/>
    <w:rsid w:val="006B6FE3"/>
    <w:rsid w:val="006D5A7B"/>
    <w:rsid w:val="006D60AA"/>
    <w:rsid w:val="006E29A8"/>
    <w:rsid w:val="006F1036"/>
    <w:rsid w:val="006F2FF0"/>
    <w:rsid w:val="00706233"/>
    <w:rsid w:val="007064EF"/>
    <w:rsid w:val="00730AEC"/>
    <w:rsid w:val="00731312"/>
    <w:rsid w:val="0073423D"/>
    <w:rsid w:val="0076583A"/>
    <w:rsid w:val="00766C85"/>
    <w:rsid w:val="00770FB1"/>
    <w:rsid w:val="007749E1"/>
    <w:rsid w:val="00780DBF"/>
    <w:rsid w:val="00781892"/>
    <w:rsid w:val="007935A4"/>
    <w:rsid w:val="007A6437"/>
    <w:rsid w:val="007B453D"/>
    <w:rsid w:val="007B63AE"/>
    <w:rsid w:val="007C22A6"/>
    <w:rsid w:val="007D1B5D"/>
    <w:rsid w:val="007E3690"/>
    <w:rsid w:val="007E3D61"/>
    <w:rsid w:val="008046FB"/>
    <w:rsid w:val="00805022"/>
    <w:rsid w:val="00825794"/>
    <w:rsid w:val="008348F0"/>
    <w:rsid w:val="00844DBD"/>
    <w:rsid w:val="00846B9B"/>
    <w:rsid w:val="0086096A"/>
    <w:rsid w:val="008711D8"/>
    <w:rsid w:val="008A7BD4"/>
    <w:rsid w:val="008B19A9"/>
    <w:rsid w:val="008C2AB9"/>
    <w:rsid w:val="008C2D59"/>
    <w:rsid w:val="008C6DEE"/>
    <w:rsid w:val="008C79C8"/>
    <w:rsid w:val="008E4119"/>
    <w:rsid w:val="008F5D23"/>
    <w:rsid w:val="00906539"/>
    <w:rsid w:val="009074F9"/>
    <w:rsid w:val="00926B52"/>
    <w:rsid w:val="00966190"/>
    <w:rsid w:val="0097070A"/>
    <w:rsid w:val="00971C61"/>
    <w:rsid w:val="009809E0"/>
    <w:rsid w:val="00981EB7"/>
    <w:rsid w:val="00985028"/>
    <w:rsid w:val="009935B9"/>
    <w:rsid w:val="009C26D5"/>
    <w:rsid w:val="009C6555"/>
    <w:rsid w:val="009D15BA"/>
    <w:rsid w:val="00A022B2"/>
    <w:rsid w:val="00A02376"/>
    <w:rsid w:val="00A16F07"/>
    <w:rsid w:val="00A231F6"/>
    <w:rsid w:val="00A5176B"/>
    <w:rsid w:val="00A77E47"/>
    <w:rsid w:val="00A850C2"/>
    <w:rsid w:val="00AA1388"/>
    <w:rsid w:val="00AA146E"/>
    <w:rsid w:val="00AA2971"/>
    <w:rsid w:val="00AA5641"/>
    <w:rsid w:val="00AB4FC1"/>
    <w:rsid w:val="00AB5191"/>
    <w:rsid w:val="00AE250A"/>
    <w:rsid w:val="00AE3B6B"/>
    <w:rsid w:val="00AE6283"/>
    <w:rsid w:val="00AF5578"/>
    <w:rsid w:val="00B021C4"/>
    <w:rsid w:val="00B14945"/>
    <w:rsid w:val="00B15505"/>
    <w:rsid w:val="00B2603C"/>
    <w:rsid w:val="00B324B7"/>
    <w:rsid w:val="00B37DAB"/>
    <w:rsid w:val="00B529A3"/>
    <w:rsid w:val="00B57DC4"/>
    <w:rsid w:val="00B62F97"/>
    <w:rsid w:val="00B6406E"/>
    <w:rsid w:val="00B81779"/>
    <w:rsid w:val="00BB7D45"/>
    <w:rsid w:val="00BE0920"/>
    <w:rsid w:val="00BF2CDB"/>
    <w:rsid w:val="00BF4A09"/>
    <w:rsid w:val="00C02976"/>
    <w:rsid w:val="00C12A71"/>
    <w:rsid w:val="00C17AE8"/>
    <w:rsid w:val="00C24E05"/>
    <w:rsid w:val="00C30C03"/>
    <w:rsid w:val="00C336CB"/>
    <w:rsid w:val="00C36F5B"/>
    <w:rsid w:val="00C45ABB"/>
    <w:rsid w:val="00C554DC"/>
    <w:rsid w:val="00C557D1"/>
    <w:rsid w:val="00C82A8E"/>
    <w:rsid w:val="00C864D5"/>
    <w:rsid w:val="00CB460A"/>
    <w:rsid w:val="00CB5BF5"/>
    <w:rsid w:val="00CD0EAB"/>
    <w:rsid w:val="00CD29CC"/>
    <w:rsid w:val="00CF03A7"/>
    <w:rsid w:val="00CF5B1C"/>
    <w:rsid w:val="00D07550"/>
    <w:rsid w:val="00D11101"/>
    <w:rsid w:val="00D240CD"/>
    <w:rsid w:val="00D34E6E"/>
    <w:rsid w:val="00D3594F"/>
    <w:rsid w:val="00D36976"/>
    <w:rsid w:val="00D40A3A"/>
    <w:rsid w:val="00D62516"/>
    <w:rsid w:val="00D62CFE"/>
    <w:rsid w:val="00D661C7"/>
    <w:rsid w:val="00D73E67"/>
    <w:rsid w:val="00D76DED"/>
    <w:rsid w:val="00D80D1A"/>
    <w:rsid w:val="00D81FFD"/>
    <w:rsid w:val="00D82921"/>
    <w:rsid w:val="00D929FA"/>
    <w:rsid w:val="00D92FE6"/>
    <w:rsid w:val="00DA0C68"/>
    <w:rsid w:val="00DA2585"/>
    <w:rsid w:val="00DA311F"/>
    <w:rsid w:val="00DA4F4D"/>
    <w:rsid w:val="00DA7017"/>
    <w:rsid w:val="00DC17BB"/>
    <w:rsid w:val="00DF2165"/>
    <w:rsid w:val="00E1794D"/>
    <w:rsid w:val="00E20FA0"/>
    <w:rsid w:val="00E379B8"/>
    <w:rsid w:val="00E44CAF"/>
    <w:rsid w:val="00E6413C"/>
    <w:rsid w:val="00E6531A"/>
    <w:rsid w:val="00E7120E"/>
    <w:rsid w:val="00E74A05"/>
    <w:rsid w:val="00E86D2B"/>
    <w:rsid w:val="00EC2568"/>
    <w:rsid w:val="00EE6572"/>
    <w:rsid w:val="00F00BE1"/>
    <w:rsid w:val="00F109D6"/>
    <w:rsid w:val="00F20743"/>
    <w:rsid w:val="00F20B53"/>
    <w:rsid w:val="00F22A9B"/>
    <w:rsid w:val="00F24443"/>
    <w:rsid w:val="00F30885"/>
    <w:rsid w:val="00F35C77"/>
    <w:rsid w:val="00F4038D"/>
    <w:rsid w:val="00F40686"/>
    <w:rsid w:val="00F42A8B"/>
    <w:rsid w:val="00F45523"/>
    <w:rsid w:val="00F5543D"/>
    <w:rsid w:val="00F55B53"/>
    <w:rsid w:val="00F5600E"/>
    <w:rsid w:val="00F57DBC"/>
    <w:rsid w:val="00F6576F"/>
    <w:rsid w:val="00F7305D"/>
    <w:rsid w:val="00F73306"/>
    <w:rsid w:val="00F74396"/>
    <w:rsid w:val="00F809B6"/>
    <w:rsid w:val="00FC7156"/>
    <w:rsid w:val="00FD2847"/>
    <w:rsid w:val="00FE7DD1"/>
    <w:rsid w:val="00FF69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E3811"/>
  <w15:chartTrackingRefBased/>
  <w15:docId w15:val="{CFAD10A4-FB24-47F4-860D-B8019F93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7DBC"/>
    <w:pPr>
      <w:widowControl w:val="0"/>
      <w:suppressAutoHyphens/>
      <w:spacing w:after="0" w:line="240" w:lineRule="auto"/>
    </w:pPr>
    <w:rPr>
      <w:rFonts w:ascii="Times New Roman" w:eastAsia="Lucida Sans Unicode" w:hAnsi="Times New Roman" w:cs="Times New Roman"/>
      <w:kern w:val="2"/>
      <w:sz w:val="24"/>
      <w:szCs w:val="24"/>
    </w:rPr>
  </w:style>
  <w:style w:type="paragraph" w:styleId="Antrat1">
    <w:name w:val="heading 1"/>
    <w:basedOn w:val="prastasis"/>
    <w:next w:val="prastasis"/>
    <w:link w:val="Antrat1Diagrama"/>
    <w:qFormat/>
    <w:rsid w:val="00F57DBC"/>
    <w:pPr>
      <w:keepNext/>
      <w:spacing w:before="240" w:after="60"/>
      <w:outlineLvl w:val="0"/>
    </w:pPr>
    <w:rPr>
      <w:rFonts w:ascii="Calibri Light" w:eastAsia="Times New Roman" w:hAnsi="Calibri Light"/>
      <w:b/>
      <w:bCs/>
      <w:kern w:val="32"/>
      <w:sz w:val="32"/>
      <w:szCs w:val="32"/>
    </w:rPr>
  </w:style>
  <w:style w:type="paragraph" w:styleId="Antrat3">
    <w:name w:val="heading 3"/>
    <w:basedOn w:val="prastasis"/>
    <w:next w:val="prastasis"/>
    <w:link w:val="Antrat3Diagrama"/>
    <w:uiPriority w:val="9"/>
    <w:semiHidden/>
    <w:unhideWhenUsed/>
    <w:qFormat/>
    <w:rsid w:val="00CF03A7"/>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57DBC"/>
    <w:rPr>
      <w:rFonts w:ascii="Calibri Light" w:eastAsia="Times New Roman" w:hAnsi="Calibri Light" w:cs="Times New Roman"/>
      <w:b/>
      <w:bCs/>
      <w:kern w:val="32"/>
      <w:sz w:val="32"/>
      <w:szCs w:val="32"/>
    </w:rPr>
  </w:style>
  <w:style w:type="paragraph" w:styleId="Sraopastraipa">
    <w:name w:val="List Paragraph"/>
    <w:basedOn w:val="prastasis"/>
    <w:uiPriority w:val="34"/>
    <w:qFormat/>
    <w:rsid w:val="00F57DBC"/>
    <w:pPr>
      <w:ind w:left="720"/>
      <w:contextualSpacing/>
    </w:pPr>
  </w:style>
  <w:style w:type="paragraph" w:styleId="prastasiniatinklio">
    <w:name w:val="Normal (Web)"/>
    <w:basedOn w:val="prastasis"/>
    <w:uiPriority w:val="99"/>
    <w:unhideWhenUsed/>
    <w:rsid w:val="005B1879"/>
    <w:pPr>
      <w:widowControl/>
      <w:suppressAutoHyphens w:val="0"/>
      <w:spacing w:before="100" w:beforeAutospacing="1" w:after="100" w:afterAutospacing="1"/>
    </w:pPr>
    <w:rPr>
      <w:rFonts w:eastAsia="Times New Roman"/>
      <w:kern w:val="0"/>
      <w:lang w:eastAsia="lt-LT"/>
    </w:rPr>
  </w:style>
  <w:style w:type="paragraph" w:styleId="Betarp">
    <w:name w:val="No Spacing"/>
    <w:uiPriority w:val="1"/>
    <w:qFormat/>
    <w:rsid w:val="005B1879"/>
    <w:pPr>
      <w:spacing w:after="0" w:line="240" w:lineRule="auto"/>
    </w:pPr>
  </w:style>
  <w:style w:type="table" w:styleId="Lentelstinklelis">
    <w:name w:val="Table Grid"/>
    <w:basedOn w:val="prastojilentel"/>
    <w:uiPriority w:val="59"/>
    <w:rsid w:val="005B187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CF03A7"/>
    <w:rPr>
      <w:rFonts w:asciiTheme="majorHAnsi" w:eastAsiaTheme="majorEastAsia" w:hAnsiTheme="majorHAnsi" w:cstheme="majorBidi"/>
      <w:color w:val="1F3763" w:themeColor="accent1" w:themeShade="7F"/>
      <w:kern w:val="2"/>
      <w:sz w:val="24"/>
      <w:szCs w:val="24"/>
    </w:rPr>
  </w:style>
  <w:style w:type="character" w:styleId="Hipersaitas">
    <w:name w:val="Hyperlink"/>
    <w:basedOn w:val="Numatytasispastraiposriftas"/>
    <w:uiPriority w:val="99"/>
    <w:semiHidden/>
    <w:unhideWhenUsed/>
    <w:rsid w:val="00CF03A7"/>
    <w:rPr>
      <w:color w:val="0000FF"/>
      <w:u w:val="single"/>
    </w:rPr>
  </w:style>
  <w:style w:type="character" w:styleId="Grietas">
    <w:name w:val="Strong"/>
    <w:basedOn w:val="Numatytasispastraiposriftas"/>
    <w:uiPriority w:val="22"/>
    <w:qFormat/>
    <w:rsid w:val="00CF03A7"/>
    <w:rPr>
      <w:b/>
      <w:bCs/>
    </w:rPr>
  </w:style>
  <w:style w:type="character" w:customStyle="1" w:styleId="fontstyle01">
    <w:name w:val="fontstyle01"/>
    <w:basedOn w:val="Numatytasispastraiposriftas"/>
    <w:rsid w:val="0076583A"/>
    <w:rPr>
      <w:rFonts w:ascii="Arial-BoldMT" w:hAnsi="Arial-BoldMT" w:hint="default"/>
      <w:b/>
      <w:bCs/>
      <w:i w:val="0"/>
      <w:iCs w:val="0"/>
      <w:color w:val="000000"/>
      <w:sz w:val="20"/>
      <w:szCs w:val="20"/>
    </w:rPr>
  </w:style>
  <w:style w:type="character" w:customStyle="1" w:styleId="fontstyle21">
    <w:name w:val="fontstyle21"/>
    <w:basedOn w:val="Numatytasispastraiposriftas"/>
    <w:rsid w:val="0076583A"/>
    <w:rPr>
      <w:rFonts w:ascii="ArialMT" w:hAnsi="ArialMT" w:hint="default"/>
      <w:b w:val="0"/>
      <w:bCs w:val="0"/>
      <w:i w:val="0"/>
      <w:iCs w:val="0"/>
      <w:color w:val="000000"/>
      <w:sz w:val="20"/>
      <w:szCs w:val="20"/>
    </w:rPr>
  </w:style>
  <w:style w:type="paragraph" w:customStyle="1" w:styleId="gmail-msobodytext">
    <w:name w:val="gmail-msobodytext"/>
    <w:basedOn w:val="prastasis"/>
    <w:rsid w:val="0015559A"/>
    <w:pPr>
      <w:widowControl/>
      <w:suppressAutoHyphens w:val="0"/>
      <w:spacing w:before="100" w:beforeAutospacing="1" w:after="100" w:afterAutospacing="1"/>
    </w:pPr>
    <w:rPr>
      <w:rFonts w:ascii="Aptos" w:eastAsiaTheme="minorHAnsi" w:hAnsi="Aptos" w:cs="Aptos"/>
      <w:kern w:val="0"/>
      <w:lang w:eastAsia="lt-LT"/>
    </w:rPr>
  </w:style>
  <w:style w:type="table" w:customStyle="1" w:styleId="TableNormal">
    <w:name w:val="Table Normal"/>
    <w:uiPriority w:val="2"/>
    <w:semiHidden/>
    <w:unhideWhenUsed/>
    <w:qFormat/>
    <w:rsid w:val="003A46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3A4657"/>
    <w:pPr>
      <w:suppressAutoHyphens w:val="0"/>
      <w:autoSpaceDE w:val="0"/>
      <w:autoSpaceDN w:val="0"/>
      <w:spacing w:line="210" w:lineRule="exact"/>
      <w:ind w:left="26"/>
      <w:jc w:val="center"/>
    </w:pPr>
    <w:rPr>
      <w:rFonts w:eastAsia="Times New Roman"/>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166572">
      <w:bodyDiv w:val="1"/>
      <w:marLeft w:val="0"/>
      <w:marRight w:val="0"/>
      <w:marTop w:val="0"/>
      <w:marBottom w:val="0"/>
      <w:divBdr>
        <w:top w:val="none" w:sz="0" w:space="0" w:color="auto"/>
        <w:left w:val="none" w:sz="0" w:space="0" w:color="auto"/>
        <w:bottom w:val="none" w:sz="0" w:space="0" w:color="auto"/>
        <w:right w:val="none" w:sz="0" w:space="0" w:color="auto"/>
      </w:divBdr>
    </w:div>
    <w:div w:id="696345938">
      <w:bodyDiv w:val="1"/>
      <w:marLeft w:val="0"/>
      <w:marRight w:val="0"/>
      <w:marTop w:val="0"/>
      <w:marBottom w:val="0"/>
      <w:divBdr>
        <w:top w:val="none" w:sz="0" w:space="0" w:color="auto"/>
        <w:left w:val="none" w:sz="0" w:space="0" w:color="auto"/>
        <w:bottom w:val="none" w:sz="0" w:space="0" w:color="auto"/>
        <w:right w:val="none" w:sz="0" w:space="0" w:color="auto"/>
      </w:divBdr>
    </w:div>
    <w:div w:id="737942894">
      <w:bodyDiv w:val="1"/>
      <w:marLeft w:val="0"/>
      <w:marRight w:val="0"/>
      <w:marTop w:val="0"/>
      <w:marBottom w:val="0"/>
      <w:divBdr>
        <w:top w:val="none" w:sz="0" w:space="0" w:color="auto"/>
        <w:left w:val="none" w:sz="0" w:space="0" w:color="auto"/>
        <w:bottom w:val="none" w:sz="0" w:space="0" w:color="auto"/>
        <w:right w:val="none" w:sz="0" w:space="0" w:color="auto"/>
      </w:divBdr>
    </w:div>
    <w:div w:id="798376609">
      <w:bodyDiv w:val="1"/>
      <w:marLeft w:val="0"/>
      <w:marRight w:val="0"/>
      <w:marTop w:val="0"/>
      <w:marBottom w:val="0"/>
      <w:divBdr>
        <w:top w:val="none" w:sz="0" w:space="0" w:color="auto"/>
        <w:left w:val="none" w:sz="0" w:space="0" w:color="auto"/>
        <w:bottom w:val="none" w:sz="0" w:space="0" w:color="auto"/>
        <w:right w:val="none" w:sz="0" w:space="0" w:color="auto"/>
      </w:divBdr>
    </w:div>
    <w:div w:id="891504711">
      <w:bodyDiv w:val="1"/>
      <w:marLeft w:val="0"/>
      <w:marRight w:val="0"/>
      <w:marTop w:val="0"/>
      <w:marBottom w:val="0"/>
      <w:divBdr>
        <w:top w:val="none" w:sz="0" w:space="0" w:color="auto"/>
        <w:left w:val="none" w:sz="0" w:space="0" w:color="auto"/>
        <w:bottom w:val="none" w:sz="0" w:space="0" w:color="auto"/>
        <w:right w:val="none" w:sz="0" w:space="0" w:color="auto"/>
      </w:divBdr>
    </w:div>
    <w:div w:id="1110128219">
      <w:bodyDiv w:val="1"/>
      <w:marLeft w:val="0"/>
      <w:marRight w:val="0"/>
      <w:marTop w:val="0"/>
      <w:marBottom w:val="0"/>
      <w:divBdr>
        <w:top w:val="none" w:sz="0" w:space="0" w:color="auto"/>
        <w:left w:val="none" w:sz="0" w:space="0" w:color="auto"/>
        <w:bottom w:val="none" w:sz="0" w:space="0" w:color="auto"/>
        <w:right w:val="none" w:sz="0" w:space="0" w:color="auto"/>
      </w:divBdr>
    </w:div>
    <w:div w:id="1311708232">
      <w:bodyDiv w:val="1"/>
      <w:marLeft w:val="0"/>
      <w:marRight w:val="0"/>
      <w:marTop w:val="0"/>
      <w:marBottom w:val="0"/>
      <w:divBdr>
        <w:top w:val="none" w:sz="0" w:space="0" w:color="auto"/>
        <w:left w:val="none" w:sz="0" w:space="0" w:color="auto"/>
        <w:bottom w:val="none" w:sz="0" w:space="0" w:color="auto"/>
        <w:right w:val="none" w:sz="0" w:space="0" w:color="auto"/>
      </w:divBdr>
    </w:div>
    <w:div w:id="1311712485">
      <w:bodyDiv w:val="1"/>
      <w:marLeft w:val="0"/>
      <w:marRight w:val="0"/>
      <w:marTop w:val="0"/>
      <w:marBottom w:val="0"/>
      <w:divBdr>
        <w:top w:val="none" w:sz="0" w:space="0" w:color="auto"/>
        <w:left w:val="none" w:sz="0" w:space="0" w:color="auto"/>
        <w:bottom w:val="none" w:sz="0" w:space="0" w:color="auto"/>
        <w:right w:val="none" w:sz="0" w:space="0" w:color="auto"/>
      </w:divBdr>
    </w:div>
    <w:div w:id="1675642435">
      <w:bodyDiv w:val="1"/>
      <w:marLeft w:val="0"/>
      <w:marRight w:val="0"/>
      <w:marTop w:val="0"/>
      <w:marBottom w:val="0"/>
      <w:divBdr>
        <w:top w:val="none" w:sz="0" w:space="0" w:color="auto"/>
        <w:left w:val="none" w:sz="0" w:space="0" w:color="auto"/>
        <w:bottom w:val="none" w:sz="0" w:space="0" w:color="auto"/>
        <w:right w:val="none" w:sz="0" w:space="0" w:color="auto"/>
      </w:divBdr>
    </w:div>
    <w:div w:id="1690333366">
      <w:bodyDiv w:val="1"/>
      <w:marLeft w:val="0"/>
      <w:marRight w:val="0"/>
      <w:marTop w:val="0"/>
      <w:marBottom w:val="0"/>
      <w:divBdr>
        <w:top w:val="none" w:sz="0" w:space="0" w:color="auto"/>
        <w:left w:val="none" w:sz="0" w:space="0" w:color="auto"/>
        <w:bottom w:val="none" w:sz="0" w:space="0" w:color="auto"/>
        <w:right w:val="none" w:sz="0" w:space="0" w:color="auto"/>
      </w:divBdr>
    </w:div>
    <w:div w:id="1824927377">
      <w:bodyDiv w:val="1"/>
      <w:marLeft w:val="0"/>
      <w:marRight w:val="0"/>
      <w:marTop w:val="0"/>
      <w:marBottom w:val="0"/>
      <w:divBdr>
        <w:top w:val="none" w:sz="0" w:space="0" w:color="auto"/>
        <w:left w:val="none" w:sz="0" w:space="0" w:color="auto"/>
        <w:bottom w:val="none" w:sz="0" w:space="0" w:color="auto"/>
        <w:right w:val="none" w:sz="0" w:space="0" w:color="auto"/>
      </w:divBdr>
    </w:div>
    <w:div w:id="1925065196">
      <w:bodyDiv w:val="1"/>
      <w:marLeft w:val="0"/>
      <w:marRight w:val="0"/>
      <w:marTop w:val="0"/>
      <w:marBottom w:val="0"/>
      <w:divBdr>
        <w:top w:val="none" w:sz="0" w:space="0" w:color="auto"/>
        <w:left w:val="none" w:sz="0" w:space="0" w:color="auto"/>
        <w:bottom w:val="none" w:sz="0" w:space="0" w:color="auto"/>
        <w:right w:val="none" w:sz="0" w:space="0" w:color="auto"/>
      </w:divBdr>
    </w:div>
    <w:div w:id="2087727931">
      <w:bodyDiv w:val="1"/>
      <w:marLeft w:val="0"/>
      <w:marRight w:val="0"/>
      <w:marTop w:val="0"/>
      <w:marBottom w:val="0"/>
      <w:divBdr>
        <w:top w:val="none" w:sz="0" w:space="0" w:color="auto"/>
        <w:left w:val="none" w:sz="0" w:space="0" w:color="auto"/>
        <w:bottom w:val="none" w:sz="0" w:space="0" w:color="auto"/>
        <w:right w:val="none" w:sz="0" w:space="0" w:color="auto"/>
      </w:divBdr>
      <w:divsChild>
        <w:div w:id="560167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B0E5E-A6D4-4495-A49F-19711551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1</Pages>
  <Words>2921</Words>
  <Characters>1666</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Darjuš Parvickij</dc:creator>
  <cp:keywords/>
  <dc:description/>
  <cp:lastModifiedBy>Ana Voitkun</cp:lastModifiedBy>
  <cp:revision>158</cp:revision>
  <cp:lastPrinted>2020-06-02T14:57:00Z</cp:lastPrinted>
  <dcterms:created xsi:type="dcterms:W3CDTF">2023-01-30T12:07:00Z</dcterms:created>
  <dcterms:modified xsi:type="dcterms:W3CDTF">2026-04-07T12:51:00Z</dcterms:modified>
</cp:coreProperties>
</file>